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Budmouth Academy                                          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1419225" cy="120015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 9 Spanish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Unit 1 Mi Familia y amigos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638425" cy="1733550"/>
            <wp:effectExtent b="0" l="0" r="0" t="0"/>
            <wp:docPr descr="U:\My Pictures\Learning booklets\German family.png" id="1" name="image11.png"/>
            <a:graphic>
              <a:graphicData uri="http://schemas.openxmlformats.org/drawingml/2006/picture">
                <pic:pic>
                  <pic:nvPicPr>
                    <pic:cNvPr descr="U:\My Pictures\Learning booklets\German family.png"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………………………………………….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 ……………………………………………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Tutor Group ………………………………..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24525" cy="1714500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24525" cy="523875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297.0" w:type="dxa"/>
        <w:tblLayout w:type="fixed"/>
        <w:tblLook w:val="0000"/>
      </w:tblPr>
      <w:tblGrid>
        <w:gridCol w:w="1350"/>
        <w:gridCol w:w="1530"/>
        <w:gridCol w:w="7650"/>
        <w:tblGridChange w:id="0">
          <w:tblGrid>
            <w:gridCol w:w="1350"/>
            <w:gridCol w:w="1530"/>
            <w:gridCol w:w="76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Assessment Bands in MFL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Exceptional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 Nearly always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 Mostly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 Occasionally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 Rarely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Takes an active part in lessons and accepts challenge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Goes “above and beyond” in independent learning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Recognises and uses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vocab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from current topic and previous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Recognises and uses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structures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from current topic and previous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Remains focused when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listening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 uses context to understand new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Uses varied strategies and resilience 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read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understand written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Writing:-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communicates in appropriate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detail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with varied pronouns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resourcefulness and creativity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when writing (including HW)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uses varied connectives with accurate word order and 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uses model texts to produce own written pieces with at least two tenses (sentences / paragraphs / 40 / 90 /150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checks own written work, aiming for accuracy and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Speaking:-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develops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ideas clearly and accurately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at least two tenses (photo card/ topics)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talks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spontaneously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deals with unpredictable elements.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makes an effort to speak with accurate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pronunciation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willingly responds to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teacher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asks thoughtful Qs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about 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pays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 attention to detail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when translating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length and complexity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of what students understand and produce is expected to increase as each year progresses.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Progress is made as students develop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frequency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which they apply the skills outlined above.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ind w:left="-900" w:righ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248400" cy="5595938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20132" l="3737" r="12126" t="2898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595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0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2160"/>
        <w:gridCol w:w="2400"/>
        <w:tblGridChange w:id="0">
          <w:tblGrid>
            <w:gridCol w:w="2145"/>
            <w:gridCol w:w="2160"/>
            <w:gridCol w:w="24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1.1G ¿Cómo es tu familia?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abuela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abuelo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los abuelos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alegre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brown hair colour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alto/a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amable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grandmother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anciano/a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barba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looking, handsome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calvo/a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grandfather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cariñoso/a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casi nearly,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grandparents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castaño/a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daughter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corto/a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delgado/a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happy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las gafas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gracioso/a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straight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guapo/a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hermana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hermano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hija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affectionate, tender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hijo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funny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joven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almost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largo/a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liso/a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freckles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madrastra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stepfather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los ojos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stepmother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padrastro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las pecas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pelirrojo/a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pelo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rizado/a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tía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tío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viejo/a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red-haired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70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2160"/>
        <w:gridCol w:w="2400"/>
        <w:tblGridChange w:id="0">
          <w:tblGrid>
            <w:gridCol w:w="2145"/>
            <w:gridCol w:w="2160"/>
            <w:gridCol w:w="240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1.1F Hablando de los amigos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 menudo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alegrarse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look after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comprensivo/a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argument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conocer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consejo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fun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cosa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cuidar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strong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discusión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disputa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talkative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divertido/a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egoísta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be happy about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escribir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dangerous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fastidiar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know a person or 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fuerte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sense of humour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hablador/a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certain, 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honrado/a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selfish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maduro/a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naughty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mismo/a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honest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peligroso/a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write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reírse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seguro/a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annoy, to bother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sentido del humor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life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travieso/a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verano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laugh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argument</w:t>
            </w:r>
          </w:p>
        </w:tc>
      </w:tr>
    </w:tbl>
    <w:p w:rsidR="00000000" w:rsidDel="00000000" w:rsidP="00000000" w:rsidRDefault="00000000" w:rsidRPr="00000000" w14:paraId="0000011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70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2160"/>
        <w:gridCol w:w="2400"/>
        <w:tblGridChange w:id="0">
          <w:tblGrid>
            <w:gridCol w:w="2145"/>
            <w:gridCol w:w="2160"/>
            <w:gridCol w:w="240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1.1H Relaciones con la familia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abierto/a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affection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aconsejar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blame, fault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actualmente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fed 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aguantar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arreglar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unfairly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barrera generacional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advise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cariño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celoso/a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tidy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culpa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generation gap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los demás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freedom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harto/a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hogar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together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hoy en 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incluso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nowadays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injustamente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bother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juntos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bear, to put up with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libertad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nowadays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manera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jealous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molestar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oír hablar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lazy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olvidar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orgulloso/a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tend 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parecido/a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 pelea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hear about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perezoso/a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nephew, niece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provocar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still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el sobrino / la sobrina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similar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tender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forget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todavía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tratar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treat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5.51181102362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9.6190602225147"/>
        <w:gridCol w:w="150.76367554895975"/>
        <w:gridCol w:w="2889.6371146883957"/>
        <w:gridCol w:w="226.14551332343964"/>
        <w:gridCol w:w="3819.346447240314"/>
        <w:tblGridChange w:id="0">
          <w:tblGrid>
            <w:gridCol w:w="3379.6190602225147"/>
            <w:gridCol w:w="150.76367554895975"/>
            <w:gridCol w:w="2889.6371146883957"/>
            <w:gridCol w:w="226.14551332343964"/>
            <w:gridCol w:w="3819.346447240314"/>
          </w:tblGrid>
        </w:tblGridChange>
      </w:tblGrid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Verbos para hablar / escribir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Name:……………………………………………..</w:t>
            </w:r>
          </w:p>
        </w:tc>
      </w:tr>
      <w:tr>
        <w:trPr>
          <w:trHeight w:val="2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FUTURO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Fui a ( I went 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Voy a (I go 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Voy a ir / iré (I am going to / I will 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Discutí (I argued)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Discuto / discutimos (I / we argue)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gustaría ir ( I would like to 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llevaba bien con… (I used to get on well with)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llevo bien con … I get on well with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Paseamos … ( We went for a walk)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Paseo / paseamos ( I / we go for a walk)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Voy a pasear/ pasearé ( I am going to / I will go for a walk/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Salí (I went out)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Salgo (I go out)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Voy a salir/ saldré (I am going to / I will go out)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Comí / bebí (I ate/drank)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Como / bebo (I eat/drink)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Quiero comer / beber (I want to eat / drink)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 (I saw/watched)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Veo (I see/watch)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Voy a ver/ veré (I am going to / I will see/watch)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Bailamos (we danced)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Bailamos (we dance)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Vamos a bailar / bailaremos (we are going to / We will dance)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Hablamos (we spoke)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Hablamos (we speak)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Vamos a hablar / hablaremos (we are going to / We will speak)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Había (there was/were)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Hay (there 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Habrá (there will 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Tenía (I / he / she had)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cuida … He / she looks after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Fue … (it was)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 ( It 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Será (it will 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gustó (I liked 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gusta (I like 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gustará (I will like 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pareció (I found it...)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parece ….. ( I find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 paracerá ( I will find it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Fue divertido (it was fun)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 divertido ( It's fun)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Será divertido (it will be fun)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c9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ff99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Conectores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Connectores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OTHER STRUCTURES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Cuando - when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desde hace … años - For …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porque (because)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asi como (as well 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 que (because / since)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 (if)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 (and)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 (which / that)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también (also)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aunque (although)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 embargo (however)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pero (but)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eece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c6d9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center"/>
        <w:rPr>
          <w:b w:val="1"/>
          <w:sz w:val="40"/>
          <w:szCs w:val="40"/>
          <w:highlight w:val="cyan"/>
        </w:rPr>
      </w:pPr>
      <w:r w:rsidDel="00000000" w:rsidR="00000000" w:rsidRPr="00000000">
        <w:rPr>
          <w:b w:val="1"/>
          <w:sz w:val="40"/>
          <w:szCs w:val="40"/>
          <w:highlight w:val="cyan"/>
          <w:rtl w:val="0"/>
        </w:rPr>
        <w:t xml:space="preserve">Model Tasks and Deliberate Practice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The tasks here will give you a good model of typical GCSE assessments and help you to develop skills. Keep each booklet safe and use for revision for end of unit tests and the final GCSE exam.</w:t>
      </w:r>
    </w:p>
    <w:p w:rsidR="00000000" w:rsidDel="00000000" w:rsidP="00000000" w:rsidRDefault="00000000" w:rsidRPr="00000000" w14:paraId="0000022B">
      <w:pPr>
        <w:jc w:val="center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Tema 1   Familia y amigos    </w:t>
      </w: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Your brother has received an email from a Spanish friend. </w:t>
      </w:r>
      <w:r w:rsidDel="00000000" w:rsidR="00000000" w:rsidRPr="00000000">
        <w:rPr>
          <w:b w:val="1"/>
          <w:highlight w:val="yellow"/>
          <w:rtl w:val="0"/>
        </w:rPr>
        <w:t xml:space="preserve">He asks you to translate it into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English</w:t>
      </w:r>
      <w:r w:rsidDel="00000000" w:rsidR="00000000" w:rsidRPr="00000000">
        <w:rPr>
          <w:b w:val="1"/>
          <w:highlight w:val="yellow"/>
          <w:rtl w:val="0"/>
        </w:rPr>
        <w:t xml:space="preserve"> for him.</w:t>
      </w:r>
    </w:p>
    <w:p w:rsidR="00000000" w:rsidDel="00000000" w:rsidP="00000000" w:rsidRDefault="00000000" w:rsidRPr="00000000" w14:paraId="0000022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 llevo bien con mi hermana porque es amable y alegre. Vamos al centro del pueblo los sábados y compramos muchas cosas. Mi hermana tiene novio. Tiene el pelo moreno y los ojos azules, también tiene buen sentido del humor.</w:t>
      </w:r>
    </w:p>
    <w:p w:rsidR="00000000" w:rsidDel="00000000" w:rsidP="00000000" w:rsidRDefault="00000000" w:rsidRPr="00000000" w14:paraId="000002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Translate the following sentences into good Spanish:-</w:t>
      </w:r>
    </w:p>
    <w:p w:rsidR="00000000" w:rsidDel="00000000" w:rsidP="00000000" w:rsidRDefault="00000000" w:rsidRPr="00000000" w14:paraId="0000023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My brother is tall and thin.</w:t>
      </w:r>
    </w:p>
    <w:p w:rsidR="00000000" w:rsidDel="00000000" w:rsidP="00000000" w:rsidRDefault="00000000" w:rsidRPr="00000000" w14:paraId="000002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3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I am going to the cinema with my friend.</w:t>
      </w:r>
    </w:p>
    <w:p w:rsidR="00000000" w:rsidDel="00000000" w:rsidP="00000000" w:rsidRDefault="00000000" w:rsidRPr="00000000" w14:paraId="000002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4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My cousins don’t get on because they are similar.</w:t>
      </w:r>
    </w:p>
    <w:p w:rsidR="00000000" w:rsidDel="00000000" w:rsidP="00000000" w:rsidRDefault="00000000" w:rsidRPr="00000000" w14:paraId="000002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4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My dog is called Taco. He plays football.</w:t>
      </w:r>
    </w:p>
    <w:p w:rsidR="00000000" w:rsidDel="00000000" w:rsidP="00000000" w:rsidRDefault="00000000" w:rsidRPr="00000000" w14:paraId="000002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4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We have been friends for five years.</w:t>
      </w:r>
    </w:p>
    <w:p w:rsidR="00000000" w:rsidDel="00000000" w:rsidP="00000000" w:rsidRDefault="00000000" w:rsidRPr="00000000" w14:paraId="0000024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b w:val="1"/>
          <w:highlight w:val="yellow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Tema 1   Familia y amigos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 Typical speaking conversation questions</w:t>
      </w:r>
    </w:p>
    <w:p w:rsidR="00000000" w:rsidDel="00000000" w:rsidP="00000000" w:rsidRDefault="00000000" w:rsidRPr="00000000" w14:paraId="000002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the “useful phrases tables” below to help you. The vocab on page 28 will also help.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¿Cuales son las ventajas de tener una familia numerosa? = ……………………………………………………</w:t>
      </w:r>
    </w:p>
    <w:p w:rsidR="00000000" w:rsidDel="00000000" w:rsidP="00000000" w:rsidRDefault="00000000" w:rsidRPr="00000000" w14:paraId="0000025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 tu mejor amigo. = 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2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llevas bien con tu familia? = …………………………………………………………………………</w:t>
      </w:r>
      <w:r w:rsidDel="00000000" w:rsidR="00000000" w:rsidRPr="00000000">
        <w:rPr>
          <w:rtl w:val="0"/>
        </w:rPr>
        <w:t xml:space="preserve">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más importante para ti: los amigos o la familia? = ……………………………………………………</w:t>
      </w:r>
    </w:p>
    <w:p w:rsidR="00000000" w:rsidDel="00000000" w:rsidP="00000000" w:rsidRDefault="00000000" w:rsidRPr="00000000" w14:paraId="000002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vas a hacer con tu amigos el fin de semana? = …………………………………………………………</w:t>
      </w:r>
    </w:p>
    <w:p w:rsidR="00000000" w:rsidDel="00000000" w:rsidP="00000000" w:rsidRDefault="00000000" w:rsidRPr="00000000" w14:paraId="0000026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429125" cy="15335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76700" cy="809625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Writing Practice  90 word piece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[16 marks]</w:t>
      </w:r>
    </w:p>
    <w:p w:rsidR="00000000" w:rsidDel="00000000" w:rsidP="00000000" w:rsidRDefault="00000000" w:rsidRPr="00000000" w14:paraId="00000272">
      <w:pPr>
        <w:spacing w:after="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b w:val="1"/>
        </w:rPr>
      </w:pPr>
      <w:r w:rsidDel="00000000" w:rsidR="00000000" w:rsidRPr="00000000">
        <w:rPr>
          <w:rtl w:val="0"/>
        </w:rPr>
        <w:t xml:space="preserve">Top Tips! 10 marks are for communication - so make sure you write in some detail (approximately 23 words) about EACH bullet point. For the 6 marks for Language, use varied vocab, verbs, opinions and some justifications.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Rule="auto"/>
        <w:ind w:left="72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645600" cy="1841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28B">
      <w:pPr>
        <w:spacing w:after="0" w:lineRule="auto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Rule="auto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Rule="auto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Rule="auto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Writing Practice  90 word piece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[16 marks]</w:t>
      </w:r>
    </w:p>
    <w:p w:rsidR="00000000" w:rsidDel="00000000" w:rsidP="00000000" w:rsidRDefault="00000000" w:rsidRPr="00000000" w14:paraId="00000290">
      <w:pPr>
        <w:spacing w:after="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b w:val="1"/>
        </w:rPr>
      </w:pPr>
      <w:r w:rsidDel="00000000" w:rsidR="00000000" w:rsidRPr="00000000">
        <w:rPr>
          <w:rtl w:val="0"/>
        </w:rPr>
        <w:t xml:space="preserve">Top Tips! 10 marks are for communication - so make sure you write in some detail (approximately 23 words) about EACH bullet point. For the 6 marks for Language, use varied vocab, verbs, opinions and some justifications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Rule="auto"/>
        <w:ind w:left="72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398607" cy="1835861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8607" cy="1835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Foundation Speaking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Rule="auto"/>
        <w:ind w:left="72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615113" cy="3276600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5113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8">
      <w:pPr>
        <w:rPr>
          <w:b w:val="1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970473" cy="4433888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0473" cy="443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……………………………………………………………………………………………………………[15 marks]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Useful websites for independent learning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www.kerboodle.com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(your teacher will provide your individual log-in details.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www.quizlet.com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www.languagesonline.org.uk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www.linguascope.com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(username: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budmouth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password provided by your teacher)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www.atantot.com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(username: Budmouth password provided by your teacher)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www.memrise.com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linguascope.com" TargetMode="External"/><Relationship Id="rId11" Type="http://schemas.openxmlformats.org/officeDocument/2006/relationships/image" Target="media/image1.png"/><Relationship Id="rId22" Type="http://schemas.openxmlformats.org/officeDocument/2006/relationships/hyperlink" Target="http://www.memrise.com" TargetMode="External"/><Relationship Id="rId10" Type="http://schemas.openxmlformats.org/officeDocument/2006/relationships/image" Target="media/image7.png"/><Relationship Id="rId21" Type="http://schemas.openxmlformats.org/officeDocument/2006/relationships/hyperlink" Target="http://www.atantot.com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17" Type="http://schemas.openxmlformats.org/officeDocument/2006/relationships/hyperlink" Target="http://www.kerboodle.com" TargetMode="Externa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yperlink" Target="http://www.languagesonline.org.uk" TargetMode="External"/><Relationship Id="rId6" Type="http://schemas.openxmlformats.org/officeDocument/2006/relationships/image" Target="media/image4.png"/><Relationship Id="rId18" Type="http://schemas.openxmlformats.org/officeDocument/2006/relationships/hyperlink" Target="http://www.quizlet.com" TargetMode="External"/><Relationship Id="rId7" Type="http://schemas.openxmlformats.org/officeDocument/2006/relationships/image" Target="media/image1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